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39BCB" w14:textId="77777777" w:rsidR="00CC1207" w:rsidRDefault="00CC1207">
      <w:pPr>
        <w:jc w:val="center"/>
        <w:rPr>
          <w:rFonts w:ascii="Calibri" w:eastAsia="Calibri" w:hAnsi="Calibri" w:cs="Calibri"/>
          <w:b/>
          <w:color w:val="1F497D"/>
          <w:sz w:val="32"/>
          <w:szCs w:val="32"/>
          <w:u w:val="single"/>
        </w:rPr>
      </w:pPr>
    </w:p>
    <w:p w14:paraId="0DB71A83" w14:textId="4480DD65" w:rsidR="00CC1207" w:rsidRDefault="00CC1207">
      <w:pPr>
        <w:jc w:val="center"/>
        <w:rPr>
          <w:rFonts w:ascii="Calibri" w:eastAsia="Calibri" w:hAnsi="Calibri" w:cs="Calibri"/>
          <w:b/>
          <w:color w:val="1F497D"/>
          <w:sz w:val="32"/>
          <w:szCs w:val="32"/>
          <w:u w:val="single"/>
        </w:rPr>
      </w:pPr>
      <w:r>
        <w:rPr>
          <w:rFonts w:ascii="Calibri" w:eastAsia="Calibri" w:hAnsi="Calibri" w:cs="Calibri"/>
          <w:b/>
          <w:color w:val="C45911"/>
          <w:sz w:val="28"/>
          <w:szCs w:val="28"/>
          <w:u w:val="single"/>
        </w:rPr>
        <w:t>POŽIADAVKY NA PRIJÍMACIE SKÚŠKY DO 1. ROČNÍKA</w:t>
      </w:r>
    </w:p>
    <w:p w14:paraId="6A8EA9A3" w14:textId="77777777" w:rsidR="00CC1207" w:rsidRDefault="00CC1207">
      <w:pPr>
        <w:jc w:val="center"/>
        <w:rPr>
          <w:rFonts w:ascii="Calibri" w:eastAsia="Calibri" w:hAnsi="Calibri" w:cs="Calibri"/>
          <w:b/>
          <w:color w:val="1F497D"/>
          <w:sz w:val="32"/>
          <w:szCs w:val="32"/>
          <w:u w:val="single"/>
        </w:rPr>
      </w:pPr>
    </w:p>
    <w:p w14:paraId="00000001" w14:textId="7F91E61B" w:rsidR="00EF14BC" w:rsidRDefault="00CC1207">
      <w:pPr>
        <w:jc w:val="center"/>
        <w:rPr>
          <w:rFonts w:ascii="Calibri" w:eastAsia="Calibri" w:hAnsi="Calibri" w:cs="Calibri"/>
          <w:b/>
          <w:color w:val="1F497D"/>
          <w:sz w:val="52"/>
          <w:szCs w:val="52"/>
          <w:u w:val="single"/>
        </w:rPr>
      </w:pPr>
      <w:r>
        <w:rPr>
          <w:rFonts w:ascii="Calibri" w:eastAsia="Calibri" w:hAnsi="Calibri" w:cs="Calibri"/>
          <w:b/>
          <w:color w:val="1F497D"/>
          <w:sz w:val="32"/>
          <w:szCs w:val="32"/>
          <w:u w:val="single"/>
        </w:rPr>
        <w:t>ŠTUDIJNÝ ODBOR –</w:t>
      </w:r>
      <w:r w:rsidR="00CA2C8A">
        <w:rPr>
          <w:rFonts w:ascii="Calibri" w:eastAsia="Calibri" w:hAnsi="Calibri" w:cs="Calibri"/>
          <w:b/>
          <w:color w:val="1F497D"/>
          <w:sz w:val="32"/>
          <w:szCs w:val="32"/>
          <w:u w:val="single"/>
        </w:rPr>
        <w:t xml:space="preserve"> </w:t>
      </w:r>
      <w:r w:rsidR="00966E62">
        <w:rPr>
          <w:rFonts w:ascii="Calibri" w:eastAsia="Calibri" w:hAnsi="Calibri" w:cs="Calibri"/>
          <w:b/>
          <w:color w:val="1F497D"/>
          <w:sz w:val="32"/>
          <w:szCs w:val="32"/>
          <w:u w:val="single"/>
        </w:rPr>
        <w:t>8229 Q 30</w:t>
      </w:r>
      <w:bookmarkStart w:id="0" w:name="_GoBack"/>
      <w:bookmarkEnd w:id="0"/>
      <w:r w:rsidR="00CA2C8A">
        <w:rPr>
          <w:rFonts w:ascii="Calibri" w:eastAsia="Calibri" w:hAnsi="Calibri" w:cs="Calibri"/>
          <w:b/>
          <w:color w:val="1F497D"/>
          <w:sz w:val="32"/>
          <w:szCs w:val="32"/>
          <w:u w:val="single"/>
        </w:rPr>
        <w:t xml:space="preserve"> hudba - HRA NA ZOBCOVEJ FLAUTE</w:t>
      </w:r>
    </w:p>
    <w:p w14:paraId="1A459465" w14:textId="77777777" w:rsidR="0016185E" w:rsidRDefault="0016185E">
      <w:pPr>
        <w:jc w:val="center"/>
        <w:rPr>
          <w:rFonts w:ascii="Calibri" w:eastAsia="Calibri" w:hAnsi="Calibri" w:cs="Calibri"/>
          <w:b/>
          <w:color w:val="C45911"/>
          <w:sz w:val="28"/>
          <w:szCs w:val="28"/>
          <w:u w:val="single"/>
        </w:rPr>
      </w:pPr>
    </w:p>
    <w:p w14:paraId="00000003" w14:textId="37F67F8A" w:rsidR="00EF14BC" w:rsidRDefault="00EF14BC">
      <w:pPr>
        <w:pStyle w:val="Nadpis1"/>
        <w:spacing w:line="276" w:lineRule="auto"/>
        <w:rPr>
          <w:rFonts w:ascii="Calibri" w:eastAsia="Calibri" w:hAnsi="Calibri" w:cs="Calibri"/>
          <w:i/>
          <w:color w:val="538135"/>
          <w:sz w:val="22"/>
          <w:szCs w:val="22"/>
        </w:rPr>
      </w:pPr>
    </w:p>
    <w:p w14:paraId="00000004" w14:textId="77777777" w:rsidR="00EF14BC" w:rsidRPr="00CC1207" w:rsidRDefault="0016185E">
      <w:pPr>
        <w:pStyle w:val="Nadpis1"/>
        <w:spacing w:line="276" w:lineRule="auto"/>
        <w:rPr>
          <w:rFonts w:ascii="Calibri" w:eastAsia="Calibri" w:hAnsi="Calibri" w:cs="Calibri"/>
          <w:i/>
          <w:u w:val="none"/>
        </w:rPr>
      </w:pPr>
      <w:r w:rsidRPr="00CC1207">
        <w:rPr>
          <w:rFonts w:ascii="Calibri" w:eastAsia="Calibri" w:hAnsi="Calibri" w:cs="Calibri"/>
          <w:i/>
          <w:color w:val="538135"/>
        </w:rPr>
        <w:t>Teoretické skúšky:</w:t>
      </w:r>
      <w:r w:rsidRPr="00CC1207">
        <w:rPr>
          <w:rFonts w:ascii="Calibri" w:eastAsia="Calibri" w:hAnsi="Calibri" w:cs="Calibri"/>
          <w:i/>
          <w:u w:val="none"/>
        </w:rPr>
        <w:t xml:space="preserve"> </w:t>
      </w:r>
    </w:p>
    <w:p w14:paraId="00000005" w14:textId="77777777" w:rsidR="00EF14BC" w:rsidRDefault="00EF14BC"/>
    <w:p w14:paraId="00000006" w14:textId="77777777" w:rsidR="00EF14BC" w:rsidRDefault="0016185E">
      <w:pPr>
        <w:pStyle w:val="Nadpis1"/>
        <w:spacing w:line="276" w:lineRule="auto"/>
        <w:rPr>
          <w:rFonts w:ascii="Calibri" w:eastAsia="Calibri" w:hAnsi="Calibri" w:cs="Calibri"/>
          <w:b w:val="0"/>
          <w:sz w:val="20"/>
          <w:szCs w:val="20"/>
          <w:u w:val="none"/>
        </w:rPr>
      </w:pPr>
      <w:r>
        <w:rPr>
          <w:rFonts w:ascii="Calibri" w:eastAsia="Calibri" w:hAnsi="Calibri" w:cs="Calibri"/>
          <w:b w:val="0"/>
          <w:sz w:val="20"/>
          <w:szCs w:val="20"/>
          <w:u w:val="none"/>
        </w:rPr>
        <w:t>Pozostávajú z dvoch častí: prvá časť je test z hudobnej teórie a dejín hudby a druhá časť je zo sluchovej analýzy. Obidva testy sú v písomnej forme.</w:t>
      </w:r>
    </w:p>
    <w:p w14:paraId="00000007" w14:textId="77777777" w:rsidR="00EF14BC" w:rsidRDefault="00EF14BC">
      <w:pPr>
        <w:rPr>
          <w:sz w:val="8"/>
          <w:szCs w:val="8"/>
        </w:rPr>
      </w:pPr>
    </w:p>
    <w:p w14:paraId="00000008" w14:textId="77777777" w:rsidR="00EF14BC" w:rsidRDefault="0016185E">
      <w:pPr>
        <w:rPr>
          <w:rFonts w:ascii="Calibri" w:eastAsia="Calibri" w:hAnsi="Calibri" w:cs="Calibri"/>
        </w:rPr>
      </w:pPr>
      <w:r w:rsidRPr="00CC1207">
        <w:rPr>
          <w:rFonts w:ascii="Calibri" w:eastAsia="Calibri" w:hAnsi="Calibri" w:cs="Calibri"/>
          <w:b/>
        </w:rPr>
        <w:t>Hudobná teória a dejiny hudby</w:t>
      </w:r>
      <w:r>
        <w:rPr>
          <w:rFonts w:ascii="Calibri" w:eastAsia="Calibri" w:hAnsi="Calibri" w:cs="Calibri"/>
        </w:rPr>
        <w:t xml:space="preserve"> (rozsah učiva na ZUŠ)</w:t>
      </w:r>
    </w:p>
    <w:p w14:paraId="00000009" w14:textId="01DEC67D" w:rsidR="00EF14BC" w:rsidRDefault="001618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ovládať notopis v husľovom a basovom kľúči</w:t>
      </w:r>
      <w:r w:rsidR="00CC1207">
        <w:rPr>
          <w:rFonts w:ascii="Calibri" w:eastAsia="Calibri" w:hAnsi="Calibri" w:cs="Calibri"/>
          <w:color w:val="000000"/>
          <w:sz w:val="20"/>
          <w:szCs w:val="20"/>
        </w:rPr>
        <w:t>,</w:t>
      </w:r>
    </w:p>
    <w:p w14:paraId="0000000A" w14:textId="5A715E88" w:rsidR="00EF14BC" w:rsidRDefault="001618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čítanie a zápis nôt v rôznych oktávach</w:t>
      </w:r>
      <w:r w:rsidR="00CC1207">
        <w:rPr>
          <w:rFonts w:ascii="Calibri" w:eastAsia="Calibri" w:hAnsi="Calibri" w:cs="Calibri"/>
          <w:color w:val="000000"/>
          <w:sz w:val="20"/>
          <w:szCs w:val="20"/>
        </w:rPr>
        <w:t>,</w:t>
      </w:r>
    </w:p>
    <w:p w14:paraId="0000000B" w14:textId="4A447F4B" w:rsidR="00EF14BC" w:rsidRDefault="001618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ovládanie durových a molových stupníc, súbežné tóniny, harmonická a melodická mol</w:t>
      </w:r>
      <w:r w:rsidR="00CC1207">
        <w:rPr>
          <w:rFonts w:ascii="Calibri" w:eastAsia="Calibri" w:hAnsi="Calibri" w:cs="Calibri"/>
          <w:color w:val="000000"/>
          <w:sz w:val="20"/>
          <w:szCs w:val="20"/>
        </w:rPr>
        <w:t>,</w:t>
      </w:r>
    </w:p>
    <w:p w14:paraId="0000000C" w14:textId="40D442B4" w:rsidR="00EF14BC" w:rsidRDefault="001618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základné a odvodené intervaly</w:t>
      </w:r>
      <w:r w:rsidR="00CC1207">
        <w:rPr>
          <w:rFonts w:ascii="Calibri" w:eastAsia="Calibri" w:hAnsi="Calibri" w:cs="Calibri"/>
          <w:color w:val="000000"/>
          <w:sz w:val="20"/>
          <w:szCs w:val="20"/>
        </w:rPr>
        <w:t>,</w:t>
      </w:r>
    </w:p>
    <w:p w14:paraId="0000000D" w14:textId="4B1D9559" w:rsidR="00EF14BC" w:rsidRDefault="001618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tvorba durových, molových kvintakordov a ich obratov, dominantný septakord a</w:t>
      </w:r>
      <w:r w:rsidR="00CC1207">
        <w:rPr>
          <w:rFonts w:ascii="Calibri" w:eastAsia="Calibri" w:hAnsi="Calibri" w:cs="Calibri"/>
          <w:color w:val="000000"/>
          <w:sz w:val="20"/>
          <w:szCs w:val="20"/>
        </w:rPr>
        <w:t> </w:t>
      </w:r>
      <w:r>
        <w:rPr>
          <w:rFonts w:ascii="Calibri" w:eastAsia="Calibri" w:hAnsi="Calibri" w:cs="Calibri"/>
          <w:color w:val="000000"/>
          <w:sz w:val="20"/>
          <w:szCs w:val="20"/>
        </w:rPr>
        <w:t>obraty</w:t>
      </w:r>
      <w:r w:rsidR="00CC1207">
        <w:rPr>
          <w:rFonts w:ascii="Calibri" w:eastAsia="Calibri" w:hAnsi="Calibri" w:cs="Calibri"/>
          <w:color w:val="000000"/>
          <w:sz w:val="20"/>
          <w:szCs w:val="20"/>
        </w:rPr>
        <w:t>,</w:t>
      </w:r>
    </w:p>
    <w:p w14:paraId="0000000E" w14:textId="48F75418" w:rsidR="00EF14BC" w:rsidRDefault="001618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prednesové označenia, tempo, dynamika</w:t>
      </w:r>
      <w:r w:rsidR="00CC1207">
        <w:rPr>
          <w:rFonts w:ascii="Calibri" w:eastAsia="Calibri" w:hAnsi="Calibri" w:cs="Calibri"/>
          <w:color w:val="000000"/>
          <w:sz w:val="20"/>
          <w:szCs w:val="20"/>
        </w:rPr>
        <w:t>,</w:t>
      </w:r>
    </w:p>
    <w:p w14:paraId="0000000F" w14:textId="6F7EE627" w:rsidR="00EF14BC" w:rsidRDefault="001618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orientácia v najzákladnejších hudobných štýloch (barok, klasicizmus, romantizmus, impresionizmus, 20.</w:t>
      </w:r>
      <w:r w:rsidR="00CC1207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storočie)</w:t>
      </w:r>
      <w:r w:rsidR="00CC1207">
        <w:rPr>
          <w:rFonts w:ascii="Calibri" w:eastAsia="Calibri" w:hAnsi="Calibri" w:cs="Calibri"/>
          <w:color w:val="000000"/>
          <w:sz w:val="20"/>
          <w:szCs w:val="20"/>
        </w:rPr>
        <w:t>,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14:paraId="00000010" w14:textId="7250695D" w:rsidR="00EF14BC" w:rsidRDefault="001618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základná znalosť nástrojov orchestra</w:t>
      </w:r>
      <w:r w:rsidR="00CC1207"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14:paraId="00000011" w14:textId="77777777" w:rsidR="00EF14BC" w:rsidRDefault="0016185E">
      <w:pPr>
        <w:tabs>
          <w:tab w:val="left" w:pos="1530"/>
        </w:tabs>
        <w:spacing w:line="276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ab/>
      </w:r>
    </w:p>
    <w:p w14:paraId="00000012" w14:textId="77777777" w:rsidR="00EF14BC" w:rsidRDefault="0016185E">
      <w:pPr>
        <w:rPr>
          <w:rFonts w:ascii="Calibri" w:eastAsia="Calibri" w:hAnsi="Calibri" w:cs="Calibri"/>
        </w:rPr>
      </w:pPr>
      <w:r w:rsidRPr="00CC1207">
        <w:rPr>
          <w:rFonts w:ascii="Calibri" w:eastAsia="Calibri" w:hAnsi="Calibri" w:cs="Calibri"/>
          <w:b/>
        </w:rPr>
        <w:t>Sluchová analýza</w:t>
      </w:r>
      <w:r>
        <w:rPr>
          <w:rFonts w:ascii="Calibri" w:eastAsia="Calibri" w:hAnsi="Calibri" w:cs="Calibri"/>
        </w:rPr>
        <w:t xml:space="preserve"> (intonácia a rytmus)</w:t>
      </w:r>
    </w:p>
    <w:p w14:paraId="00000013" w14:textId="11E71717" w:rsidR="00EF14BC" w:rsidRDefault="001618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rozlišovacie hudobné schopnosti (rozlišovanie stupníc dur a mol, pôvodnej, harmonickej a melodickej, rozlišovanie harmonických intervalov)</w:t>
      </w:r>
      <w:r w:rsidR="00CC1207">
        <w:rPr>
          <w:rFonts w:ascii="Calibri" w:eastAsia="Calibri" w:hAnsi="Calibri" w:cs="Calibri"/>
          <w:color w:val="000000"/>
          <w:sz w:val="20"/>
          <w:szCs w:val="20"/>
        </w:rPr>
        <w:t>,</w:t>
      </w:r>
    </w:p>
    <w:p w14:paraId="00000014" w14:textId="696D7C09" w:rsidR="00EF14BC" w:rsidRDefault="001618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rozlišovanie durových a molových akordov</w:t>
      </w:r>
      <w:r w:rsidR="00CC1207">
        <w:rPr>
          <w:rFonts w:ascii="Calibri" w:eastAsia="Calibri" w:hAnsi="Calibri" w:cs="Calibri"/>
          <w:color w:val="000000"/>
          <w:sz w:val="20"/>
          <w:szCs w:val="20"/>
        </w:rPr>
        <w:t>,</w:t>
      </w:r>
    </w:p>
    <w:p w14:paraId="00000015" w14:textId="283C4554" w:rsidR="00EF14BC" w:rsidRDefault="001618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rozlišovanie základných rytmických útvarov</w:t>
      </w:r>
      <w:r w:rsidR="00CC1207">
        <w:rPr>
          <w:rFonts w:ascii="Calibri" w:eastAsia="Calibri" w:hAnsi="Calibri" w:cs="Calibri"/>
          <w:color w:val="000000"/>
          <w:sz w:val="20"/>
          <w:szCs w:val="20"/>
        </w:rPr>
        <w:t>,</w:t>
      </w:r>
    </w:p>
    <w:p w14:paraId="00000016" w14:textId="2B3C7C1C" w:rsidR="00EF14BC" w:rsidRDefault="001618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hudobná pamäť (porovnávanie počutých melodických a rytmických úryvkov)</w:t>
      </w:r>
      <w:r w:rsidR="00CC1207">
        <w:rPr>
          <w:rFonts w:ascii="Calibri" w:eastAsia="Calibri" w:hAnsi="Calibri" w:cs="Calibri"/>
          <w:color w:val="000000"/>
          <w:sz w:val="20"/>
          <w:szCs w:val="20"/>
        </w:rPr>
        <w:t>,</w:t>
      </w:r>
    </w:p>
    <w:p w14:paraId="00000017" w14:textId="4A721AC8" w:rsidR="00EF14BC" w:rsidRDefault="001618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hudobné myslenie (uvádzanie tónov do vzťahov- napr. zistenie, kedy sa vráti niektorý tón, koľkokrát sa vyskytuje najvyšší alebo najnižší tón v melódii a pod.)</w:t>
      </w:r>
      <w:r w:rsidR="00CC1207"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14:paraId="00000018" w14:textId="77777777" w:rsidR="00EF14BC" w:rsidRDefault="00EF14BC">
      <w:pPr>
        <w:spacing w:line="276" w:lineRule="auto"/>
        <w:rPr>
          <w:rFonts w:ascii="Calibri" w:eastAsia="Calibri" w:hAnsi="Calibri" w:cs="Calibri"/>
          <w:b/>
          <w:i/>
          <w:color w:val="538135"/>
          <w:sz w:val="22"/>
          <w:szCs w:val="22"/>
          <w:u w:val="single"/>
        </w:rPr>
      </w:pPr>
    </w:p>
    <w:p w14:paraId="00000019" w14:textId="77777777" w:rsidR="00EF14BC" w:rsidRPr="00CC1207" w:rsidRDefault="0016185E">
      <w:pPr>
        <w:spacing w:line="276" w:lineRule="auto"/>
        <w:rPr>
          <w:rFonts w:ascii="Calibri" w:eastAsia="Calibri" w:hAnsi="Calibri" w:cs="Calibri"/>
          <w:b/>
          <w:i/>
          <w:color w:val="538135"/>
          <w:u w:val="single"/>
        </w:rPr>
      </w:pPr>
      <w:r w:rsidRPr="00CC1207">
        <w:rPr>
          <w:rFonts w:ascii="Calibri" w:eastAsia="Calibri" w:hAnsi="Calibri" w:cs="Calibri"/>
          <w:b/>
          <w:i/>
          <w:color w:val="538135"/>
          <w:u w:val="single"/>
        </w:rPr>
        <w:t>Praktické skúšky:</w:t>
      </w:r>
    </w:p>
    <w:p w14:paraId="0000001D" w14:textId="5E3144A3" w:rsidR="00EF14BC" w:rsidRDefault="00EF14BC">
      <w:pPr>
        <w:rPr>
          <w:rFonts w:ascii="Calibri" w:eastAsia="Calibri" w:hAnsi="Calibri" w:cs="Calibri"/>
          <w:sz w:val="20"/>
          <w:szCs w:val="20"/>
        </w:rPr>
      </w:pPr>
      <w:bookmarkStart w:id="1" w:name="_gjdgxs" w:colFirst="0" w:colLast="0"/>
      <w:bookmarkEnd w:id="1"/>
    </w:p>
    <w:p w14:paraId="0000001E" w14:textId="5B22FF7D" w:rsidR="00EF14BC" w:rsidRDefault="0064208C">
      <w:pPr>
        <w:numPr>
          <w:ilvl w:val="0"/>
          <w:numId w:val="2"/>
        </w:numPr>
        <w:rPr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stupnice</w:t>
      </w:r>
      <w:r w:rsidR="0016185E">
        <w:rPr>
          <w:rFonts w:ascii="Calibri" w:eastAsia="Calibri" w:hAnsi="Calibri" w:cs="Calibri"/>
          <w:b/>
          <w:sz w:val="20"/>
          <w:szCs w:val="20"/>
        </w:rPr>
        <w:t>:</w:t>
      </w:r>
      <w:r w:rsidR="00CC1207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16185E">
        <w:rPr>
          <w:rFonts w:ascii="Calibri" w:eastAsia="Calibri" w:hAnsi="Calibri" w:cs="Calibri"/>
          <w:sz w:val="20"/>
          <w:szCs w:val="20"/>
        </w:rPr>
        <w:t>1 durová a molová paralelná st</w:t>
      </w:r>
      <w:r w:rsidR="00CC1207">
        <w:rPr>
          <w:rFonts w:ascii="Calibri" w:eastAsia="Calibri" w:hAnsi="Calibri" w:cs="Calibri"/>
          <w:sz w:val="20"/>
          <w:szCs w:val="20"/>
        </w:rPr>
        <w:t>upnica v celom rozsahu nástroja,</w:t>
      </w:r>
    </w:p>
    <w:p w14:paraId="0000001F" w14:textId="72ED1851" w:rsidR="00EF14BC" w:rsidRDefault="00CC1207">
      <w:pPr>
        <w:numPr>
          <w:ilvl w:val="0"/>
          <w:numId w:val="2"/>
        </w:numPr>
        <w:rPr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akordy</w:t>
      </w:r>
      <w:r w:rsidR="0016185E">
        <w:rPr>
          <w:rFonts w:ascii="Calibri" w:eastAsia="Calibri" w:hAnsi="Calibri" w:cs="Calibri"/>
          <w:b/>
          <w:sz w:val="20"/>
          <w:szCs w:val="20"/>
        </w:rPr>
        <w:t>:</w:t>
      </w:r>
      <w:r w:rsidR="0016185E">
        <w:rPr>
          <w:rFonts w:ascii="Calibri" w:eastAsia="Calibri" w:hAnsi="Calibri" w:cs="Calibri"/>
          <w:sz w:val="20"/>
          <w:szCs w:val="20"/>
        </w:rPr>
        <w:t xml:space="preserve"> kvintakord, dominantn</w:t>
      </w:r>
      <w:r>
        <w:rPr>
          <w:rFonts w:ascii="Calibri" w:eastAsia="Calibri" w:hAnsi="Calibri" w:cs="Calibri"/>
          <w:sz w:val="20"/>
          <w:szCs w:val="20"/>
        </w:rPr>
        <w:t>ý septakord, zmenšený septakord,</w:t>
      </w:r>
    </w:p>
    <w:p w14:paraId="00000020" w14:textId="4D1D02A1" w:rsidR="00EF14BC" w:rsidRDefault="00CC1207">
      <w:pPr>
        <w:numPr>
          <w:ilvl w:val="0"/>
          <w:numId w:val="2"/>
        </w:numPr>
        <w:rPr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povinné etudy</w:t>
      </w:r>
      <w:r w:rsidR="0016185E">
        <w:rPr>
          <w:rFonts w:ascii="Calibri" w:eastAsia="Calibri" w:hAnsi="Calibri" w:cs="Calibri"/>
          <w:b/>
          <w:sz w:val="20"/>
          <w:szCs w:val="20"/>
        </w:rPr>
        <w:t>:</w:t>
      </w:r>
      <w:r w:rsidR="0016185E">
        <w:rPr>
          <w:rFonts w:ascii="Calibri" w:eastAsia="Calibri" w:hAnsi="Calibri" w:cs="Calibri"/>
          <w:sz w:val="20"/>
          <w:szCs w:val="20"/>
        </w:rPr>
        <w:t xml:space="preserve"> Miroslav Pešek: Vybrané etudy </w:t>
      </w:r>
      <w:r>
        <w:rPr>
          <w:rFonts w:ascii="Calibri" w:eastAsia="Calibri" w:hAnsi="Calibri" w:cs="Calibri"/>
          <w:sz w:val="20"/>
          <w:szCs w:val="20"/>
        </w:rPr>
        <w:t>III. Zošit, č.1 a č.5,</w:t>
      </w:r>
    </w:p>
    <w:p w14:paraId="00000021" w14:textId="5BD31FDB" w:rsidR="00EF14BC" w:rsidRDefault="00CC1207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1 etuda podľa vlastného výberu,</w:t>
      </w:r>
    </w:p>
    <w:p w14:paraId="00000022" w14:textId="77777777" w:rsidR="00EF14BC" w:rsidRDefault="0016185E">
      <w:pPr>
        <w:numPr>
          <w:ilvl w:val="0"/>
          <w:numId w:val="2"/>
        </w:numPr>
        <w:rPr>
          <w:b/>
          <w:i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1 prednesová skladba podľa vlastného výberu z obdobia baroka.</w:t>
      </w:r>
    </w:p>
    <w:p w14:paraId="00000044" w14:textId="5BC30E92" w:rsidR="00EF14BC" w:rsidRDefault="00EF14BC" w:rsidP="0073708A">
      <w:pPr>
        <w:rPr>
          <w:i/>
          <w:sz w:val="20"/>
          <w:szCs w:val="20"/>
        </w:rPr>
      </w:pPr>
    </w:p>
    <w:p w14:paraId="73B36ED8" w14:textId="53BC72F9" w:rsidR="0016185E" w:rsidRDefault="0016185E" w:rsidP="0064208C">
      <w:pPr>
        <w:rPr>
          <w:rFonts w:ascii="Calibri" w:hAnsi="Calibri" w:cs="Arial"/>
          <w:b/>
          <w:sz w:val="20"/>
          <w:szCs w:val="20"/>
          <w:u w:val="single"/>
        </w:rPr>
      </w:pPr>
    </w:p>
    <w:p w14:paraId="016083E7" w14:textId="0E007AA0" w:rsidR="0016185E" w:rsidRPr="00595474" w:rsidRDefault="0016185E" w:rsidP="0016185E">
      <w:pPr>
        <w:ind w:left="720"/>
        <w:rPr>
          <w:rFonts w:ascii="Calibri" w:hAnsi="Calibri" w:cs="Arial"/>
          <w:b/>
          <w:color w:val="FF0000"/>
        </w:rPr>
      </w:pPr>
    </w:p>
    <w:p w14:paraId="0C02DBD1" w14:textId="77777777" w:rsidR="0016185E" w:rsidRDefault="0016185E">
      <w:pPr>
        <w:rPr>
          <w:rFonts w:ascii="Calibri" w:eastAsia="Calibri" w:hAnsi="Calibri" w:cs="Calibri"/>
          <w:b/>
          <w:color w:val="C00000"/>
          <w:sz w:val="36"/>
          <w:szCs w:val="36"/>
          <w:u w:val="single"/>
        </w:rPr>
      </w:pPr>
    </w:p>
    <w:p w14:paraId="0000005F" w14:textId="77777777" w:rsidR="00EF14BC" w:rsidRDefault="00EF14BC">
      <w:pPr>
        <w:rPr>
          <w:rFonts w:ascii="Calibri" w:eastAsia="Calibri" w:hAnsi="Calibri" w:cs="Calibri"/>
          <w:b/>
          <w:color w:val="C00000"/>
          <w:sz w:val="36"/>
          <w:szCs w:val="36"/>
          <w:u w:val="single"/>
        </w:rPr>
      </w:pPr>
    </w:p>
    <w:p w14:paraId="00000060" w14:textId="77777777" w:rsidR="00EF14BC" w:rsidRDefault="00EF14BC">
      <w:pPr>
        <w:rPr>
          <w:rFonts w:ascii="Calibri" w:eastAsia="Calibri" w:hAnsi="Calibri" w:cs="Calibri"/>
          <w:b/>
          <w:color w:val="C00000"/>
          <w:sz w:val="36"/>
          <w:szCs w:val="36"/>
          <w:u w:val="single"/>
        </w:rPr>
      </w:pPr>
    </w:p>
    <w:p w14:paraId="00000061" w14:textId="77777777" w:rsidR="00EF14BC" w:rsidRDefault="00EF14BC">
      <w:pPr>
        <w:rPr>
          <w:rFonts w:ascii="Calibri" w:eastAsia="Calibri" w:hAnsi="Calibri" w:cs="Calibri"/>
          <w:b/>
          <w:sz w:val="20"/>
          <w:szCs w:val="20"/>
        </w:rPr>
      </w:pPr>
    </w:p>
    <w:sectPr w:rsidR="00EF14BC">
      <w:pgSz w:w="11906" w:h="16838"/>
      <w:pgMar w:top="709" w:right="1417" w:bottom="568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1F8B"/>
    <w:multiLevelType w:val="multilevel"/>
    <w:tmpl w:val="A7E0B512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D135F"/>
    <w:multiLevelType w:val="multilevel"/>
    <w:tmpl w:val="C852ADCC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751D05"/>
    <w:multiLevelType w:val="hybridMultilevel"/>
    <w:tmpl w:val="0A5CCB9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D0AAE"/>
    <w:multiLevelType w:val="multilevel"/>
    <w:tmpl w:val="D0E43A7E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D78421B"/>
    <w:multiLevelType w:val="multilevel"/>
    <w:tmpl w:val="E5407D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AD72981"/>
    <w:multiLevelType w:val="multilevel"/>
    <w:tmpl w:val="F9BA0F74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E4061"/>
    <w:multiLevelType w:val="multilevel"/>
    <w:tmpl w:val="3014B8C4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BE700FD"/>
    <w:multiLevelType w:val="multilevel"/>
    <w:tmpl w:val="54025AA4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F271E3C"/>
    <w:multiLevelType w:val="hybridMultilevel"/>
    <w:tmpl w:val="36B4F72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C1685"/>
    <w:multiLevelType w:val="multilevel"/>
    <w:tmpl w:val="CAAE2A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B08AD"/>
    <w:multiLevelType w:val="multilevel"/>
    <w:tmpl w:val="0B02ABF4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0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BC"/>
    <w:rsid w:val="0016185E"/>
    <w:rsid w:val="0064208C"/>
    <w:rsid w:val="00713FA9"/>
    <w:rsid w:val="0073708A"/>
    <w:rsid w:val="008E4780"/>
    <w:rsid w:val="00966E62"/>
    <w:rsid w:val="00B03937"/>
    <w:rsid w:val="00CA2C8A"/>
    <w:rsid w:val="00CC1207"/>
    <w:rsid w:val="00EF14BC"/>
    <w:rsid w:val="00F4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5EA36"/>
  <w15:docId w15:val="{AE046A18-3A82-4980-ABB1-EFCA7362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jc w:val="both"/>
      <w:outlineLvl w:val="0"/>
    </w:pPr>
    <w:rPr>
      <w:rFonts w:ascii="Verdana" w:eastAsia="Verdana" w:hAnsi="Verdana" w:cs="Verdana"/>
      <w:b/>
      <w:color w:val="000000"/>
      <w:u w:val="single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C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C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ADIEU</cp:lastModifiedBy>
  <cp:revision>8</cp:revision>
  <cp:lastPrinted>2022-02-07T18:43:00Z</cp:lastPrinted>
  <dcterms:created xsi:type="dcterms:W3CDTF">2020-11-20T17:56:00Z</dcterms:created>
  <dcterms:modified xsi:type="dcterms:W3CDTF">2023-01-16T14:24:00Z</dcterms:modified>
</cp:coreProperties>
</file>