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91" w:rsidRPr="00AE6891" w:rsidRDefault="00AE6891" w:rsidP="00AE6891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  <w:r w:rsidRPr="00AE6891">
        <w:rPr>
          <w:rFonts w:ascii="Calibri" w:eastAsia="Calibri" w:hAnsi="Calibri" w:cs="Calibri"/>
          <w:b/>
          <w:color w:val="C45911"/>
          <w:sz w:val="28"/>
          <w:szCs w:val="28"/>
          <w:u w:val="single"/>
        </w:rPr>
        <w:t>POŽIADAVKY NA PRIJÍMACIE SKÚŠKY DO 1. ROČNÍKA</w:t>
      </w:r>
    </w:p>
    <w:p w:rsidR="00AE6891" w:rsidRPr="00AE6891" w:rsidRDefault="00AE6891" w:rsidP="00AE6891">
      <w:pPr>
        <w:jc w:val="center"/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</w:pPr>
    </w:p>
    <w:p w:rsidR="00AE6891" w:rsidRDefault="00AE6891" w:rsidP="00AE6891">
      <w:pPr>
        <w:pStyle w:val="Nadpis1"/>
        <w:spacing w:line="276" w:lineRule="auto"/>
        <w:jc w:val="center"/>
        <w:rPr>
          <w:rFonts w:ascii="Calibri" w:eastAsia="Calibri" w:hAnsi="Calibri" w:cs="Calibri"/>
          <w:i/>
          <w:color w:val="538135"/>
        </w:rPr>
      </w:pPr>
      <w:r w:rsidRPr="00AE6891">
        <w:rPr>
          <w:rFonts w:ascii="Calibri" w:eastAsia="Calibri" w:hAnsi="Calibri" w:cs="Calibri"/>
          <w:color w:val="1F497D"/>
          <w:sz w:val="32"/>
          <w:szCs w:val="32"/>
        </w:rPr>
        <w:t>ŠTUDIJN</w:t>
      </w:r>
      <w:r>
        <w:rPr>
          <w:rFonts w:ascii="Calibri" w:eastAsia="Calibri" w:hAnsi="Calibri" w:cs="Calibri"/>
          <w:color w:val="1F497D"/>
          <w:sz w:val="32"/>
          <w:szCs w:val="32"/>
        </w:rPr>
        <w:t>Ý ODBOR –</w:t>
      </w:r>
      <w:r w:rsidR="00C0655E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r w:rsidR="00E3711C">
        <w:rPr>
          <w:rFonts w:ascii="Calibri" w:eastAsia="Calibri" w:hAnsi="Calibri" w:cs="Calibri"/>
          <w:color w:val="1F497D"/>
          <w:sz w:val="32"/>
          <w:szCs w:val="32"/>
        </w:rPr>
        <w:t>8229 Q 18</w:t>
      </w:r>
      <w:bookmarkStart w:id="0" w:name="_GoBack"/>
      <w:bookmarkEnd w:id="0"/>
      <w:r w:rsidR="00C0655E">
        <w:rPr>
          <w:rFonts w:ascii="Calibri" w:eastAsia="Calibri" w:hAnsi="Calibri" w:cs="Calibri"/>
          <w:color w:val="1F497D"/>
          <w:sz w:val="32"/>
          <w:szCs w:val="32"/>
        </w:rPr>
        <w:t xml:space="preserve"> – hudba HRA NA HOBOJI</w:t>
      </w:r>
    </w:p>
    <w:p w:rsidR="00AE6891" w:rsidRDefault="00AE6891" w:rsidP="00AE6891">
      <w:pPr>
        <w:pStyle w:val="Nadpis1"/>
        <w:spacing w:line="276" w:lineRule="auto"/>
        <w:rPr>
          <w:rFonts w:ascii="Calibri" w:eastAsia="Calibri" w:hAnsi="Calibri" w:cs="Calibri"/>
          <w:i/>
          <w:color w:val="538135"/>
        </w:rPr>
      </w:pPr>
    </w:p>
    <w:p w:rsidR="00AE6891" w:rsidRPr="00CC1207" w:rsidRDefault="00AE6891" w:rsidP="00AE6891">
      <w:pPr>
        <w:pStyle w:val="Nadpis1"/>
        <w:spacing w:line="276" w:lineRule="auto"/>
        <w:rPr>
          <w:rFonts w:ascii="Calibri" w:eastAsia="Calibri" w:hAnsi="Calibri" w:cs="Calibri"/>
          <w:i/>
          <w:u w:val="none"/>
        </w:rPr>
      </w:pPr>
      <w:r w:rsidRPr="00CC1207">
        <w:rPr>
          <w:rFonts w:ascii="Calibri" w:eastAsia="Calibri" w:hAnsi="Calibri" w:cs="Calibri"/>
          <w:i/>
          <w:color w:val="538135"/>
        </w:rPr>
        <w:t>Teoretické skúšky:</w:t>
      </w:r>
      <w:r w:rsidRPr="00CC1207">
        <w:rPr>
          <w:rFonts w:ascii="Calibri" w:eastAsia="Calibri" w:hAnsi="Calibri" w:cs="Calibri"/>
          <w:i/>
          <w:u w:val="none"/>
        </w:rPr>
        <w:t xml:space="preserve"> </w:t>
      </w:r>
    </w:p>
    <w:p w:rsidR="00AE6891" w:rsidRDefault="00AE6891" w:rsidP="00AE6891"/>
    <w:p w:rsidR="00AE6891" w:rsidRDefault="00AE6891" w:rsidP="00AE6891">
      <w:pPr>
        <w:pStyle w:val="Nadpis1"/>
        <w:spacing w:line="276" w:lineRule="auto"/>
        <w:rPr>
          <w:rFonts w:ascii="Calibri" w:eastAsia="Calibri" w:hAnsi="Calibri" w:cs="Calibri"/>
          <w:b w:val="0"/>
          <w:sz w:val="20"/>
          <w:szCs w:val="20"/>
          <w:u w:val="none"/>
        </w:rPr>
      </w:pPr>
      <w:r>
        <w:rPr>
          <w:rFonts w:ascii="Calibri" w:eastAsia="Calibri" w:hAnsi="Calibri" w:cs="Calibri"/>
          <w:b w:val="0"/>
          <w:sz w:val="20"/>
          <w:szCs w:val="20"/>
          <w:u w:val="none"/>
        </w:rPr>
        <w:t>Pozostávajú z dvoch častí: prvá časť je test z hudobnej teórie a dejín hudby a druhá časť je zo sluchovej analýzy. Obidva testy sú v písomnej forme.</w:t>
      </w:r>
    </w:p>
    <w:p w:rsidR="00AE6891" w:rsidRDefault="00AE6891" w:rsidP="00AE6891">
      <w:pPr>
        <w:rPr>
          <w:sz w:val="8"/>
          <w:szCs w:val="8"/>
        </w:rPr>
      </w:pPr>
    </w:p>
    <w:p w:rsidR="00AE6891" w:rsidRDefault="00AE6891" w:rsidP="00AE6891">
      <w:pPr>
        <w:rPr>
          <w:rFonts w:ascii="Calibri" w:eastAsia="Calibri" w:hAnsi="Calibri" w:cs="Calibri"/>
        </w:rPr>
      </w:pPr>
      <w:r w:rsidRPr="00CC1207">
        <w:rPr>
          <w:rFonts w:ascii="Calibri" w:eastAsia="Calibri" w:hAnsi="Calibri" w:cs="Calibri"/>
          <w:b/>
        </w:rPr>
        <w:t>Hudobná teória a dejiny hudby</w:t>
      </w:r>
      <w:r>
        <w:rPr>
          <w:rFonts w:ascii="Calibri" w:eastAsia="Calibri" w:hAnsi="Calibri" w:cs="Calibri"/>
        </w:rPr>
        <w:t xml:space="preserve"> (rozsah učiva na ZUŠ)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ovládať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notopis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v husľovom a basovom kľúči,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čítanie a zápis nôt v rôznych oktávach,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ovládanie durových a molových stupníc, súbežné tóniny, harmonická a melodická mol,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základné a odvodené intervaly,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tvorba durových, molových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kvintakordov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 ich obratov, dominantný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septakord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a obraty,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prednesové označenia, tempo, dynamika,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orientácia v 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najzákladnejších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hudobných štýloch (barok, klasicizmus, romantizmus, impresionizmus, 20. storočie), 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základná znalosť nástrojov orchestra.</w:t>
      </w:r>
    </w:p>
    <w:p w:rsidR="00AE6891" w:rsidRDefault="00AE6891" w:rsidP="00AE6891">
      <w:pPr>
        <w:tabs>
          <w:tab w:val="left" w:pos="1530"/>
        </w:tabs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AE6891" w:rsidRDefault="00AE6891" w:rsidP="00AE6891">
      <w:pPr>
        <w:rPr>
          <w:rFonts w:ascii="Calibri" w:eastAsia="Calibri" w:hAnsi="Calibri" w:cs="Calibri"/>
        </w:rPr>
      </w:pPr>
      <w:r w:rsidRPr="00CC1207">
        <w:rPr>
          <w:rFonts w:ascii="Calibri" w:eastAsia="Calibri" w:hAnsi="Calibri" w:cs="Calibri"/>
          <w:b/>
        </w:rPr>
        <w:t>Sluchová analýza</w:t>
      </w:r>
      <w:r>
        <w:rPr>
          <w:rFonts w:ascii="Calibri" w:eastAsia="Calibri" w:hAnsi="Calibri" w:cs="Calibri"/>
        </w:rPr>
        <w:t xml:space="preserve"> (intonácia a rytmus)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rozlišovacie hudobné schopnosti (rozlišovanie stupníc dur a mol, pôvodnej, harmonickej a melodickej, rozlišovanie harmonických intervalov),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rozlišovanie durových a molových akordov,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rozlišovanie základných rytmických útvarov,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hudobná pamäť (porovnávanie počutých melodických a rytmických úryvkov),</w:t>
      </w:r>
    </w:p>
    <w:p w:rsidR="00AE6891" w:rsidRDefault="00AE6891" w:rsidP="00AE6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hudobné myslenie (uvádzanie tónov do vzťahov- napr. zistenie, kedy sa vráti niektorý tón, koľkokrát sa vyskytuje najvyšší alebo najnižší tón v melódii a pod.).</w:t>
      </w:r>
    </w:p>
    <w:p w:rsidR="00AE6891" w:rsidRDefault="00AE6891" w:rsidP="00AE6891">
      <w:pPr>
        <w:spacing w:line="276" w:lineRule="auto"/>
        <w:rPr>
          <w:rFonts w:ascii="Calibri" w:eastAsia="Calibri" w:hAnsi="Calibri" w:cs="Calibri"/>
          <w:b/>
          <w:i/>
          <w:color w:val="538135"/>
          <w:sz w:val="22"/>
          <w:szCs w:val="22"/>
          <w:u w:val="single"/>
        </w:rPr>
      </w:pPr>
    </w:p>
    <w:p w:rsidR="00AE6891" w:rsidRDefault="00AE6891" w:rsidP="00AE6891">
      <w:pPr>
        <w:rPr>
          <w:rFonts w:ascii="Calibri" w:eastAsia="Calibri" w:hAnsi="Calibri" w:cs="Calibri"/>
          <w:b/>
          <w:i/>
          <w:color w:val="538135"/>
          <w:u w:val="single"/>
        </w:rPr>
      </w:pPr>
      <w:r w:rsidRPr="00CC1207">
        <w:rPr>
          <w:rFonts w:ascii="Calibri" w:eastAsia="Calibri" w:hAnsi="Calibri" w:cs="Calibri"/>
          <w:b/>
          <w:i/>
          <w:color w:val="538135"/>
          <w:u w:val="single"/>
        </w:rPr>
        <w:t>Praktické skúšky:</w:t>
      </w:r>
    </w:p>
    <w:p w:rsidR="00E50FFC" w:rsidRDefault="00E50FFC"/>
    <w:p w:rsidR="00AE6891" w:rsidRDefault="00AE6891" w:rsidP="00AE6891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stupnice:</w:t>
      </w:r>
      <w:r>
        <w:rPr>
          <w:rFonts w:ascii="Calibri" w:eastAsia="Calibri" w:hAnsi="Calibri" w:cs="Calibri"/>
          <w:sz w:val="20"/>
          <w:szCs w:val="20"/>
        </w:rPr>
        <w:t xml:space="preserve"> durové a molové stupnice s príslušnými rozloženými akordami po tón d</w:t>
      </w:r>
      <w:r w:rsidRPr="00AE6891">
        <w:rPr>
          <w:rFonts w:ascii="Calibri" w:eastAsia="Calibri" w:hAnsi="Calibri" w:cs="Calibri"/>
          <w:sz w:val="20"/>
          <w:szCs w:val="20"/>
          <w:vertAlign w:val="superscript"/>
        </w:rPr>
        <w:t>3</w:t>
      </w:r>
      <w:r>
        <w:rPr>
          <w:rFonts w:ascii="Calibri" w:eastAsia="Calibri" w:hAnsi="Calibri" w:cs="Calibri"/>
          <w:sz w:val="20"/>
          <w:szCs w:val="20"/>
        </w:rPr>
        <w:t xml:space="preserve"> do 4 krížikov a 4 be,</w:t>
      </w:r>
    </w:p>
    <w:p w:rsidR="00AE6891" w:rsidRDefault="00AE6891" w:rsidP="00AE6891">
      <w:pPr>
        <w:numPr>
          <w:ilvl w:val="0"/>
          <w:numId w:val="2"/>
        </w:numPr>
        <w:rPr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 etudy s rôznou  technickou  problematikou</w:t>
      </w:r>
      <w:r>
        <w:rPr>
          <w:rFonts w:ascii="Calibri" w:eastAsia="Calibri" w:hAnsi="Calibri" w:cs="Calibri"/>
          <w:sz w:val="20"/>
          <w:szCs w:val="20"/>
        </w:rPr>
        <w:t xml:space="preserve"> zo Školy hry na hoboj </w:t>
      </w:r>
      <w:proofErr w:type="spellStart"/>
      <w:r>
        <w:rPr>
          <w:rFonts w:ascii="Calibri" w:eastAsia="Calibri" w:hAnsi="Calibri" w:cs="Calibri"/>
          <w:sz w:val="20"/>
          <w:szCs w:val="20"/>
        </w:rPr>
        <w:t>Hinkeho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posledná etuda a dve podľa výberu,</w:t>
      </w:r>
    </w:p>
    <w:p w:rsidR="00AE6891" w:rsidRPr="00AE6891" w:rsidRDefault="00AE6891" w:rsidP="00AE6891">
      <w:pPr>
        <w:numPr>
          <w:ilvl w:val="0"/>
          <w:numId w:val="2"/>
        </w:numPr>
        <w:rPr>
          <w:sz w:val="20"/>
          <w:szCs w:val="20"/>
        </w:rPr>
      </w:pPr>
      <w:r w:rsidRPr="00AE6891">
        <w:rPr>
          <w:rFonts w:ascii="Calibri" w:eastAsia="Calibri" w:hAnsi="Calibri" w:cs="Calibri"/>
          <w:b/>
          <w:sz w:val="20"/>
          <w:szCs w:val="20"/>
        </w:rPr>
        <w:t>1 prednesová skladba podľa výberu:</w:t>
      </w:r>
      <w:r w:rsidRPr="00AE6891">
        <w:rPr>
          <w:rFonts w:ascii="Calibri" w:eastAsia="Calibri" w:hAnsi="Calibri" w:cs="Calibri"/>
          <w:sz w:val="20"/>
          <w:szCs w:val="20"/>
        </w:rPr>
        <w:t xml:space="preserve"> </w:t>
      </w:r>
      <w:r w:rsidRPr="00AE6891">
        <w:rPr>
          <w:rFonts w:ascii="Calibri" w:eastAsia="Calibri" w:hAnsi="Calibri" w:cs="Calibri"/>
          <w:i/>
          <w:sz w:val="20"/>
          <w:szCs w:val="20"/>
        </w:rPr>
        <w:t xml:space="preserve">G.F. </w:t>
      </w:r>
      <w:proofErr w:type="spellStart"/>
      <w:r w:rsidRPr="00AE6891">
        <w:rPr>
          <w:rFonts w:ascii="Calibri" w:eastAsia="Calibri" w:hAnsi="Calibri" w:cs="Calibri"/>
          <w:i/>
          <w:sz w:val="20"/>
          <w:szCs w:val="20"/>
        </w:rPr>
        <w:t>Händel</w:t>
      </w:r>
      <w:proofErr w:type="spellEnd"/>
      <w:r w:rsidRPr="00AE6891">
        <w:rPr>
          <w:rFonts w:ascii="Calibri" w:eastAsia="Calibri" w:hAnsi="Calibri" w:cs="Calibri"/>
          <w:i/>
          <w:sz w:val="20"/>
          <w:szCs w:val="20"/>
        </w:rPr>
        <w:t xml:space="preserve">: Sonáta c mol, P.I. </w:t>
      </w:r>
      <w:proofErr w:type="spellStart"/>
      <w:r w:rsidRPr="00AE6891">
        <w:rPr>
          <w:rFonts w:ascii="Calibri" w:eastAsia="Calibri" w:hAnsi="Calibri" w:cs="Calibri"/>
          <w:i/>
          <w:sz w:val="20"/>
          <w:szCs w:val="20"/>
        </w:rPr>
        <w:t>Čajkovskij</w:t>
      </w:r>
      <w:proofErr w:type="spellEnd"/>
      <w:r w:rsidRPr="00AE6891">
        <w:rPr>
          <w:rFonts w:ascii="Calibri" w:eastAsia="Calibri" w:hAnsi="Calibri" w:cs="Calibri"/>
          <w:i/>
          <w:sz w:val="20"/>
          <w:szCs w:val="20"/>
        </w:rPr>
        <w:t xml:space="preserve">: </w:t>
      </w:r>
      <w:proofErr w:type="spellStart"/>
      <w:r w:rsidRPr="00AE6891">
        <w:rPr>
          <w:rFonts w:ascii="Calibri" w:eastAsia="Calibri" w:hAnsi="Calibri" w:cs="Calibri"/>
          <w:i/>
          <w:sz w:val="20"/>
          <w:szCs w:val="20"/>
        </w:rPr>
        <w:t>Talianská</w:t>
      </w:r>
      <w:proofErr w:type="spellEnd"/>
      <w:r w:rsidRPr="00AE6891">
        <w:rPr>
          <w:rFonts w:ascii="Calibri" w:eastAsia="Calibri" w:hAnsi="Calibri" w:cs="Calibri"/>
          <w:i/>
          <w:sz w:val="20"/>
          <w:szCs w:val="20"/>
        </w:rPr>
        <w:t xml:space="preserve">  pieseň /transkripcia/, G.F. </w:t>
      </w:r>
      <w:proofErr w:type="spellStart"/>
      <w:r w:rsidRPr="00AE6891">
        <w:rPr>
          <w:rFonts w:ascii="Calibri" w:eastAsia="Calibri" w:hAnsi="Calibri" w:cs="Calibri"/>
          <w:i/>
          <w:sz w:val="20"/>
          <w:szCs w:val="20"/>
        </w:rPr>
        <w:t>Händel</w:t>
      </w:r>
      <w:proofErr w:type="spellEnd"/>
      <w:r w:rsidRPr="00AE6891">
        <w:rPr>
          <w:rFonts w:ascii="Calibri" w:eastAsia="Calibri" w:hAnsi="Calibri" w:cs="Calibri"/>
          <w:i/>
          <w:sz w:val="20"/>
          <w:szCs w:val="20"/>
        </w:rPr>
        <w:t xml:space="preserve">: Largo  z opery Xerxes /transkripcia/, </w:t>
      </w:r>
      <w:proofErr w:type="spellStart"/>
      <w:r w:rsidRPr="00AE6891">
        <w:rPr>
          <w:rFonts w:ascii="Calibri" w:eastAsia="Calibri" w:hAnsi="Calibri" w:cs="Calibri"/>
          <w:i/>
          <w:sz w:val="20"/>
          <w:szCs w:val="20"/>
        </w:rPr>
        <w:t>Hoffmann</w:t>
      </w:r>
      <w:proofErr w:type="spellEnd"/>
      <w:r w:rsidRPr="00AE6891">
        <w:rPr>
          <w:rFonts w:ascii="Calibri" w:eastAsia="Calibri" w:hAnsi="Calibri" w:cs="Calibri"/>
          <w:i/>
          <w:sz w:val="20"/>
          <w:szCs w:val="20"/>
        </w:rPr>
        <w:t xml:space="preserve">: 10 prednesových  skladieb - výber, C. </w:t>
      </w:r>
      <w:proofErr w:type="spellStart"/>
      <w:r w:rsidRPr="00AE6891">
        <w:rPr>
          <w:rFonts w:ascii="Calibri" w:eastAsia="Calibri" w:hAnsi="Calibri" w:cs="Calibri"/>
          <w:i/>
          <w:sz w:val="20"/>
          <w:szCs w:val="20"/>
        </w:rPr>
        <w:t>Donizetti</w:t>
      </w:r>
      <w:proofErr w:type="spellEnd"/>
      <w:r w:rsidRPr="00AE6891">
        <w:rPr>
          <w:rFonts w:ascii="Calibri" w:eastAsia="Calibri" w:hAnsi="Calibri" w:cs="Calibri"/>
          <w:i/>
          <w:sz w:val="20"/>
          <w:szCs w:val="20"/>
        </w:rPr>
        <w:t>: Sonáta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sectPr w:rsidR="00AE6891" w:rsidRPr="00AE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421B"/>
    <w:multiLevelType w:val="multilevel"/>
    <w:tmpl w:val="E5407D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5B08AD"/>
    <w:multiLevelType w:val="multilevel"/>
    <w:tmpl w:val="36A6C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91"/>
    <w:rsid w:val="00960445"/>
    <w:rsid w:val="00AE6891"/>
    <w:rsid w:val="00C0655E"/>
    <w:rsid w:val="00E3711C"/>
    <w:rsid w:val="00E5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82FA"/>
  <w15:chartTrackingRefBased/>
  <w15:docId w15:val="{6257E0D4-EAD3-4186-BDFF-49D343A5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E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rsid w:val="00AE6891"/>
    <w:pPr>
      <w:keepNext/>
      <w:jc w:val="both"/>
      <w:outlineLvl w:val="0"/>
    </w:pPr>
    <w:rPr>
      <w:rFonts w:ascii="Verdana" w:eastAsia="Verdana" w:hAnsi="Verdana" w:cs="Verdana"/>
      <w:b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6891"/>
    <w:rPr>
      <w:rFonts w:ascii="Verdana" w:eastAsia="Verdana" w:hAnsi="Verdana" w:cs="Verdana"/>
      <w:b/>
      <w:color w:val="000000"/>
      <w:sz w:val="24"/>
      <w:szCs w:val="24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65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55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ADIEU</dc:creator>
  <cp:keywords/>
  <dc:description/>
  <cp:lastModifiedBy>ADIEU</cp:lastModifiedBy>
  <cp:revision>5</cp:revision>
  <cp:lastPrinted>2022-02-07T18:36:00Z</cp:lastPrinted>
  <dcterms:created xsi:type="dcterms:W3CDTF">2021-02-10T10:24:00Z</dcterms:created>
  <dcterms:modified xsi:type="dcterms:W3CDTF">2023-01-16T14:11:00Z</dcterms:modified>
</cp:coreProperties>
</file>